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C69C" w14:textId="7CC5F07F" w:rsidR="00A660D8" w:rsidRPr="009D4896" w:rsidRDefault="00A90732" w:rsidP="009D48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896">
        <w:rPr>
          <w:rFonts w:ascii="Times New Roman" w:hAnsi="Times New Roman" w:cs="Times New Roman"/>
          <w:b/>
          <w:bCs/>
          <w:sz w:val="24"/>
          <w:szCs w:val="24"/>
        </w:rPr>
        <w:t xml:space="preserve">Reducing Pesticide Use in </w:t>
      </w:r>
      <w:r w:rsidRPr="009D4896">
        <w:rPr>
          <w:rFonts w:ascii="Times New Roman" w:hAnsi="Times New Roman" w:cs="Times New Roman"/>
          <w:b/>
          <w:bCs/>
          <w:sz w:val="24"/>
          <w:szCs w:val="24"/>
        </w:rPr>
        <w:t>Human Dwelling Places</w:t>
      </w:r>
    </w:p>
    <w:p w14:paraId="0A294342" w14:textId="77777777" w:rsidR="00A90732" w:rsidRPr="00A90732" w:rsidRDefault="00A90732" w:rsidP="00A907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F73F5" w14:textId="5DEBA360" w:rsidR="00A90732" w:rsidRPr="00A90732" w:rsidRDefault="00A90732" w:rsidP="00A90732">
      <w:pPr>
        <w:jc w:val="both"/>
        <w:rPr>
          <w:rFonts w:ascii="Times New Roman" w:hAnsi="Times New Roman" w:cs="Times New Roman"/>
          <w:sz w:val="24"/>
          <w:szCs w:val="24"/>
        </w:rPr>
      </w:pPr>
      <w:r w:rsidRPr="00A90732">
        <w:rPr>
          <w:rFonts w:ascii="Times New Roman" w:hAnsi="Times New Roman" w:cs="Times New Roman"/>
          <w:sz w:val="24"/>
          <w:szCs w:val="24"/>
        </w:rPr>
        <w:t xml:space="preserve">There are vulnerable people who are most likely to be exposed to chemicals which are used around our homes. These can include </w:t>
      </w:r>
      <w:r w:rsidRPr="00A90732">
        <w:rPr>
          <w:rFonts w:ascii="Times New Roman" w:hAnsi="Times New Roman" w:cs="Times New Roman"/>
          <w:sz w:val="24"/>
          <w:szCs w:val="24"/>
        </w:rPr>
        <w:t>children, elderly</w:t>
      </w:r>
      <w:r w:rsidRPr="00A90732">
        <w:rPr>
          <w:rFonts w:ascii="Times New Roman" w:hAnsi="Times New Roman" w:cs="Times New Roman"/>
          <w:sz w:val="24"/>
          <w:szCs w:val="24"/>
        </w:rPr>
        <w:t xml:space="preserve"> and</w:t>
      </w:r>
      <w:r w:rsidRPr="00A90732">
        <w:rPr>
          <w:rFonts w:ascii="Times New Roman" w:hAnsi="Times New Roman" w:cs="Times New Roman"/>
          <w:sz w:val="24"/>
          <w:szCs w:val="24"/>
        </w:rPr>
        <w:t xml:space="preserve"> </w:t>
      </w:r>
      <w:r w:rsidRPr="00A90732">
        <w:rPr>
          <w:rFonts w:ascii="Times New Roman" w:hAnsi="Times New Roman" w:cs="Times New Roman"/>
          <w:sz w:val="24"/>
          <w:szCs w:val="24"/>
        </w:rPr>
        <w:t xml:space="preserve">the </w:t>
      </w:r>
      <w:r w:rsidRPr="00A90732">
        <w:rPr>
          <w:rFonts w:ascii="Times New Roman" w:hAnsi="Times New Roman" w:cs="Times New Roman"/>
          <w:sz w:val="24"/>
          <w:szCs w:val="24"/>
        </w:rPr>
        <w:t>immunocompromised. Th</w:t>
      </w:r>
      <w:r w:rsidRPr="00A90732">
        <w:rPr>
          <w:rFonts w:ascii="Times New Roman" w:hAnsi="Times New Roman" w:cs="Times New Roman"/>
          <w:sz w:val="24"/>
          <w:szCs w:val="24"/>
        </w:rPr>
        <w:t>is can happen in</w:t>
      </w:r>
      <w:r w:rsidRPr="00A90732">
        <w:rPr>
          <w:rFonts w:ascii="Times New Roman" w:hAnsi="Times New Roman" w:cs="Times New Roman"/>
          <w:sz w:val="24"/>
          <w:szCs w:val="24"/>
        </w:rPr>
        <w:t xml:space="preserve"> schools, daycare centers, </w:t>
      </w:r>
      <w:r w:rsidRPr="00A90732">
        <w:rPr>
          <w:rFonts w:ascii="Times New Roman" w:hAnsi="Times New Roman" w:cs="Times New Roman"/>
          <w:sz w:val="24"/>
          <w:szCs w:val="24"/>
        </w:rPr>
        <w:t>hospitals</w:t>
      </w:r>
      <w:r w:rsidRPr="00A90732">
        <w:rPr>
          <w:rFonts w:ascii="Times New Roman" w:hAnsi="Times New Roman" w:cs="Times New Roman"/>
          <w:sz w:val="24"/>
          <w:szCs w:val="24"/>
        </w:rPr>
        <w:t xml:space="preserve"> </w:t>
      </w:r>
      <w:r w:rsidRPr="00A90732">
        <w:rPr>
          <w:rFonts w:ascii="Times New Roman" w:hAnsi="Times New Roman" w:cs="Times New Roman"/>
          <w:sz w:val="24"/>
          <w:szCs w:val="24"/>
        </w:rPr>
        <w:t xml:space="preserve">and </w:t>
      </w:r>
      <w:r w:rsidRPr="00A90732">
        <w:rPr>
          <w:rFonts w:ascii="Times New Roman" w:hAnsi="Times New Roman" w:cs="Times New Roman"/>
          <w:sz w:val="24"/>
          <w:szCs w:val="24"/>
        </w:rPr>
        <w:t>backyards.</w:t>
      </w:r>
    </w:p>
    <w:p w14:paraId="0DF792ED" w14:textId="74CE4C15" w:rsidR="009D4896" w:rsidRDefault="00A90732" w:rsidP="00A90732">
      <w:pPr>
        <w:jc w:val="both"/>
        <w:rPr>
          <w:rFonts w:ascii="Times New Roman" w:hAnsi="Times New Roman" w:cs="Times New Roman"/>
          <w:sz w:val="24"/>
          <w:szCs w:val="24"/>
        </w:rPr>
      </w:pPr>
      <w:r w:rsidRPr="00A90732">
        <w:rPr>
          <w:rFonts w:ascii="Times New Roman" w:hAnsi="Times New Roman" w:cs="Times New Roman"/>
          <w:sz w:val="24"/>
          <w:szCs w:val="24"/>
        </w:rPr>
        <w:t xml:space="preserve">Pesticides are often used in </w:t>
      </w:r>
      <w:r>
        <w:rPr>
          <w:rFonts w:ascii="Times New Roman" w:hAnsi="Times New Roman" w:cs="Times New Roman"/>
          <w:sz w:val="24"/>
          <w:szCs w:val="24"/>
        </w:rPr>
        <w:t xml:space="preserve">these areas </w:t>
      </w:r>
      <w:r w:rsidRPr="00A90732">
        <w:rPr>
          <w:rFonts w:ascii="Times New Roman" w:hAnsi="Times New Roman" w:cs="Times New Roman"/>
          <w:sz w:val="24"/>
          <w:szCs w:val="24"/>
        </w:rPr>
        <w:t>to manage pests</w:t>
      </w:r>
      <w:r>
        <w:rPr>
          <w:rFonts w:ascii="Times New Roman" w:hAnsi="Times New Roman" w:cs="Times New Roman"/>
          <w:sz w:val="24"/>
          <w:szCs w:val="24"/>
        </w:rPr>
        <w:t xml:space="preserve"> such as</w:t>
      </w:r>
      <w:r w:rsidRPr="00A90732">
        <w:rPr>
          <w:rFonts w:ascii="Times New Roman" w:hAnsi="Times New Roman" w:cs="Times New Roman"/>
          <w:sz w:val="24"/>
          <w:szCs w:val="24"/>
        </w:rPr>
        <w:t xml:space="preserve"> rodents, insects, mites, </w:t>
      </w:r>
      <w:r>
        <w:rPr>
          <w:rFonts w:ascii="Times New Roman" w:hAnsi="Times New Roman" w:cs="Times New Roman"/>
          <w:sz w:val="24"/>
          <w:szCs w:val="24"/>
        </w:rPr>
        <w:t xml:space="preserve">plant diseases, </w:t>
      </w:r>
      <w:r w:rsidRPr="00A90732">
        <w:rPr>
          <w:rFonts w:ascii="Times New Roman" w:hAnsi="Times New Roman" w:cs="Times New Roman"/>
          <w:sz w:val="24"/>
          <w:szCs w:val="24"/>
        </w:rPr>
        <w:t xml:space="preserve">bats, and weeds. </w:t>
      </w:r>
      <w:r>
        <w:rPr>
          <w:rFonts w:ascii="Times New Roman" w:hAnsi="Times New Roman" w:cs="Times New Roman"/>
          <w:sz w:val="24"/>
          <w:szCs w:val="24"/>
        </w:rPr>
        <w:t>People who are inexperienced tend to use these chemicals unwisely</w:t>
      </w:r>
      <w:r w:rsidR="0056718B">
        <w:rPr>
          <w:rFonts w:ascii="Times New Roman" w:hAnsi="Times New Roman" w:cs="Times New Roman"/>
          <w:sz w:val="24"/>
          <w:szCs w:val="24"/>
        </w:rPr>
        <w:t xml:space="preserve"> or in</w:t>
      </w:r>
      <w:r w:rsidRPr="00A90732">
        <w:rPr>
          <w:rFonts w:ascii="Times New Roman" w:hAnsi="Times New Roman" w:cs="Times New Roman"/>
          <w:sz w:val="24"/>
          <w:szCs w:val="24"/>
        </w:rPr>
        <w:t xml:space="preserve">correctly </w:t>
      </w:r>
      <w:r w:rsidR="0056718B">
        <w:rPr>
          <w:rFonts w:ascii="Times New Roman" w:hAnsi="Times New Roman" w:cs="Times New Roman"/>
          <w:sz w:val="24"/>
          <w:szCs w:val="24"/>
        </w:rPr>
        <w:t xml:space="preserve">which can put people under risk as they can be </w:t>
      </w:r>
      <w:r w:rsidRPr="00A90732">
        <w:rPr>
          <w:rFonts w:ascii="Times New Roman" w:hAnsi="Times New Roman" w:cs="Times New Roman"/>
          <w:sz w:val="24"/>
          <w:szCs w:val="24"/>
        </w:rPr>
        <w:t xml:space="preserve">harmful to human health. </w:t>
      </w:r>
      <w:r w:rsidR="0056718B">
        <w:rPr>
          <w:rFonts w:ascii="Times New Roman" w:hAnsi="Times New Roman" w:cs="Times New Roman"/>
          <w:sz w:val="24"/>
          <w:szCs w:val="24"/>
        </w:rPr>
        <w:t xml:space="preserve">Every pesticide application must be planned to avoid </w:t>
      </w:r>
      <w:r w:rsidRPr="00A90732">
        <w:rPr>
          <w:rFonts w:ascii="Times New Roman" w:hAnsi="Times New Roman" w:cs="Times New Roman"/>
          <w:sz w:val="24"/>
          <w:szCs w:val="24"/>
        </w:rPr>
        <w:t xml:space="preserve">exposure to </w:t>
      </w:r>
      <w:r w:rsidR="0056718B">
        <w:rPr>
          <w:rFonts w:ascii="Times New Roman" w:hAnsi="Times New Roman" w:cs="Times New Roman"/>
          <w:sz w:val="24"/>
          <w:szCs w:val="24"/>
        </w:rPr>
        <w:t xml:space="preserve">untargeted </w:t>
      </w:r>
      <w:r w:rsidR="00D54C98">
        <w:rPr>
          <w:rFonts w:ascii="Times New Roman" w:hAnsi="Times New Roman" w:cs="Times New Roman"/>
          <w:sz w:val="24"/>
          <w:szCs w:val="24"/>
        </w:rPr>
        <w:t>organisms,</w:t>
      </w:r>
      <w:r w:rsidR="0056718B">
        <w:rPr>
          <w:rFonts w:ascii="Times New Roman" w:hAnsi="Times New Roman" w:cs="Times New Roman"/>
          <w:sz w:val="24"/>
          <w:szCs w:val="24"/>
        </w:rPr>
        <w:t xml:space="preserve"> especially </w:t>
      </w:r>
      <w:r w:rsidRPr="00A90732">
        <w:rPr>
          <w:rFonts w:ascii="Times New Roman" w:hAnsi="Times New Roman" w:cs="Times New Roman"/>
          <w:sz w:val="24"/>
          <w:szCs w:val="24"/>
        </w:rPr>
        <w:t xml:space="preserve">sensitive </w:t>
      </w:r>
      <w:proofErr w:type="gramStart"/>
      <w:r w:rsidRPr="00A90732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Pr="00A90732">
        <w:rPr>
          <w:rFonts w:ascii="Times New Roman" w:hAnsi="Times New Roman" w:cs="Times New Roman"/>
          <w:sz w:val="24"/>
          <w:szCs w:val="24"/>
        </w:rPr>
        <w:t xml:space="preserve"> and the environment.</w:t>
      </w:r>
      <w:r w:rsidR="00D54C98">
        <w:rPr>
          <w:rFonts w:ascii="Times New Roman" w:hAnsi="Times New Roman" w:cs="Times New Roman"/>
          <w:sz w:val="24"/>
          <w:szCs w:val="24"/>
        </w:rPr>
        <w:t xml:space="preserve"> </w:t>
      </w:r>
      <w:r w:rsidR="009D4896" w:rsidRPr="009D4896">
        <w:rPr>
          <w:rFonts w:ascii="Times New Roman" w:hAnsi="Times New Roman" w:cs="Times New Roman"/>
          <w:sz w:val="24"/>
          <w:szCs w:val="24"/>
        </w:rPr>
        <w:t>Pesticide</w:t>
      </w:r>
      <w:r w:rsidR="00D54C98">
        <w:rPr>
          <w:rFonts w:ascii="Times New Roman" w:hAnsi="Times New Roman" w:cs="Times New Roman"/>
          <w:sz w:val="24"/>
          <w:szCs w:val="24"/>
        </w:rPr>
        <w:t xml:space="preserve"> </w:t>
      </w:r>
      <w:r w:rsidR="009D4896" w:rsidRPr="009D4896">
        <w:rPr>
          <w:rFonts w:ascii="Times New Roman" w:hAnsi="Times New Roman" w:cs="Times New Roman"/>
          <w:sz w:val="24"/>
          <w:szCs w:val="24"/>
        </w:rPr>
        <w:t>exposure can happen once (acute exposure) or repeatedly (chronic exposure</w:t>
      </w:r>
      <w:r w:rsidR="009D4896" w:rsidRPr="009D4896">
        <w:rPr>
          <w:rFonts w:ascii="Times New Roman" w:hAnsi="Times New Roman" w:cs="Times New Roman"/>
          <w:sz w:val="24"/>
          <w:szCs w:val="24"/>
        </w:rPr>
        <w:t>) when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 a person comes into contact with a pesticide</w:t>
      </w:r>
      <w:r w:rsidR="009D4896">
        <w:rPr>
          <w:rFonts w:ascii="Times New Roman" w:hAnsi="Times New Roman" w:cs="Times New Roman"/>
          <w:sz w:val="24"/>
          <w:szCs w:val="24"/>
        </w:rPr>
        <w:t xml:space="preserve"> frequently</w:t>
      </w:r>
      <w:r w:rsidR="009D4896" w:rsidRPr="009D4896">
        <w:rPr>
          <w:rFonts w:ascii="Times New Roman" w:hAnsi="Times New Roman" w:cs="Times New Roman"/>
          <w:sz w:val="24"/>
          <w:szCs w:val="24"/>
        </w:rPr>
        <w:t>.</w:t>
      </w:r>
      <w:r w:rsidR="009D4896">
        <w:rPr>
          <w:rFonts w:ascii="Times New Roman" w:hAnsi="Times New Roman" w:cs="Times New Roman"/>
          <w:sz w:val="24"/>
          <w:szCs w:val="24"/>
        </w:rPr>
        <w:t xml:space="preserve"> 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Since it is </w:t>
      </w:r>
      <w:r w:rsidR="009D4896">
        <w:rPr>
          <w:rFonts w:ascii="Times New Roman" w:hAnsi="Times New Roman" w:cs="Times New Roman"/>
          <w:sz w:val="24"/>
          <w:szCs w:val="24"/>
        </w:rPr>
        <w:t xml:space="preserve">impractical 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to completely stop using pesticides, the </w:t>
      </w:r>
      <w:r w:rsidR="009D4896">
        <w:rPr>
          <w:rFonts w:ascii="Times New Roman" w:hAnsi="Times New Roman" w:cs="Times New Roman"/>
          <w:sz w:val="24"/>
          <w:szCs w:val="24"/>
        </w:rPr>
        <w:t>goal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 is to reduce risk by </w:t>
      </w:r>
      <w:r w:rsidR="009D4896">
        <w:rPr>
          <w:rFonts w:ascii="Times New Roman" w:hAnsi="Times New Roman" w:cs="Times New Roman"/>
          <w:sz w:val="24"/>
          <w:szCs w:val="24"/>
        </w:rPr>
        <w:t>minimizing the amount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 us</w:t>
      </w:r>
      <w:r w:rsidR="009D4896">
        <w:rPr>
          <w:rFonts w:ascii="Times New Roman" w:hAnsi="Times New Roman" w:cs="Times New Roman"/>
          <w:sz w:val="24"/>
          <w:szCs w:val="24"/>
        </w:rPr>
        <w:t>ed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 </w:t>
      </w:r>
      <w:r w:rsidR="009D4896" w:rsidRPr="009D4896">
        <w:rPr>
          <w:rFonts w:ascii="Times New Roman" w:hAnsi="Times New Roman" w:cs="Times New Roman"/>
          <w:sz w:val="24"/>
          <w:szCs w:val="24"/>
        </w:rPr>
        <w:t>and</w:t>
      </w:r>
      <w:r w:rsidR="009D4896">
        <w:rPr>
          <w:rFonts w:ascii="Times New Roman" w:hAnsi="Times New Roman" w:cs="Times New Roman"/>
          <w:sz w:val="24"/>
          <w:szCs w:val="24"/>
        </w:rPr>
        <w:t xml:space="preserve"> choosing the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 less </w:t>
      </w:r>
      <w:r w:rsidR="009D4896">
        <w:rPr>
          <w:rFonts w:ascii="Times New Roman" w:hAnsi="Times New Roman" w:cs="Times New Roman"/>
          <w:sz w:val="24"/>
          <w:szCs w:val="24"/>
        </w:rPr>
        <w:t>toxic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 pesticide products. </w:t>
      </w:r>
      <w:r w:rsidR="009D4896">
        <w:rPr>
          <w:rFonts w:ascii="Times New Roman" w:hAnsi="Times New Roman" w:cs="Times New Roman"/>
          <w:sz w:val="24"/>
          <w:szCs w:val="24"/>
        </w:rPr>
        <w:t xml:space="preserve">Integrated Pest Management (IPM) 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is a </w:t>
      </w:r>
      <w:r w:rsidR="009D4896">
        <w:rPr>
          <w:rFonts w:ascii="Times New Roman" w:hAnsi="Times New Roman" w:cs="Times New Roman"/>
          <w:sz w:val="24"/>
          <w:szCs w:val="24"/>
        </w:rPr>
        <w:t>practice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 that can </w:t>
      </w:r>
      <w:r w:rsidR="009D4896">
        <w:rPr>
          <w:rFonts w:ascii="Times New Roman" w:hAnsi="Times New Roman" w:cs="Times New Roman"/>
          <w:sz w:val="24"/>
          <w:szCs w:val="24"/>
        </w:rPr>
        <w:t xml:space="preserve">significantly minimize 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the amount of insecticide </w:t>
      </w:r>
      <w:r w:rsidR="009D4896">
        <w:rPr>
          <w:rFonts w:ascii="Times New Roman" w:hAnsi="Times New Roman" w:cs="Times New Roman"/>
          <w:sz w:val="24"/>
          <w:szCs w:val="24"/>
        </w:rPr>
        <w:t xml:space="preserve">used 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while </w:t>
      </w:r>
      <w:r w:rsidR="009D4896" w:rsidRPr="009D4896">
        <w:rPr>
          <w:rFonts w:ascii="Times New Roman" w:hAnsi="Times New Roman" w:cs="Times New Roman"/>
          <w:sz w:val="24"/>
          <w:szCs w:val="24"/>
        </w:rPr>
        <w:t>keeping</w:t>
      </w:r>
      <w:r w:rsidR="009D4896" w:rsidRPr="009D4896">
        <w:rPr>
          <w:rFonts w:ascii="Times New Roman" w:hAnsi="Times New Roman" w:cs="Times New Roman"/>
          <w:sz w:val="24"/>
          <w:szCs w:val="24"/>
        </w:rPr>
        <w:t xml:space="preserve"> the pest under control.</w:t>
      </w:r>
    </w:p>
    <w:p w14:paraId="2A172185" w14:textId="2D8D6844" w:rsidR="0056718B" w:rsidRPr="007D5367" w:rsidRDefault="0056718B" w:rsidP="00E9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D0F21" w14:textId="77777777" w:rsidR="009D4896" w:rsidRPr="00E903E7" w:rsidRDefault="009D4896" w:rsidP="00A907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E7">
        <w:rPr>
          <w:rFonts w:ascii="Times New Roman" w:hAnsi="Times New Roman" w:cs="Times New Roman"/>
          <w:b/>
          <w:bCs/>
          <w:sz w:val="24"/>
          <w:szCs w:val="24"/>
        </w:rPr>
        <w:t xml:space="preserve">Integrated Pest Management </w:t>
      </w:r>
    </w:p>
    <w:p w14:paraId="360B05D7" w14:textId="25D712D3" w:rsidR="007D5367" w:rsidRPr="007D5367" w:rsidRDefault="007D5367" w:rsidP="007D5367">
      <w:pPr>
        <w:jc w:val="both"/>
        <w:rPr>
          <w:rFonts w:ascii="Times New Roman" w:hAnsi="Times New Roman" w:cs="Times New Roman"/>
          <w:sz w:val="24"/>
          <w:szCs w:val="24"/>
        </w:rPr>
      </w:pPr>
      <w:r w:rsidRPr="007F33A8">
        <w:rPr>
          <w:rFonts w:ascii="Times New Roman" w:hAnsi="Times New Roman" w:cs="Times New Roman"/>
          <w:sz w:val="24"/>
          <w:szCs w:val="24"/>
        </w:rPr>
        <w:t xml:space="preserve">It is a holistic approach that advocates for the use of a </w:t>
      </w:r>
      <w:r w:rsidRPr="007F33A8">
        <w:rPr>
          <w:rFonts w:ascii="Times New Roman" w:hAnsi="Times New Roman" w:cs="Times New Roman"/>
          <w:sz w:val="24"/>
          <w:szCs w:val="24"/>
        </w:rPr>
        <w:t xml:space="preserve">combination of </w:t>
      </w:r>
      <w:r w:rsidRPr="007F33A8">
        <w:rPr>
          <w:rFonts w:ascii="Times New Roman" w:hAnsi="Times New Roman" w:cs="Times New Roman"/>
          <w:sz w:val="24"/>
          <w:szCs w:val="24"/>
        </w:rPr>
        <w:t xml:space="preserve">compatible </w:t>
      </w:r>
      <w:r w:rsidRPr="007F33A8">
        <w:rPr>
          <w:rFonts w:ascii="Times New Roman" w:hAnsi="Times New Roman" w:cs="Times New Roman"/>
          <w:sz w:val="24"/>
          <w:szCs w:val="24"/>
        </w:rPr>
        <w:t>tactics, including nontoxic approaches</w:t>
      </w:r>
      <w:r w:rsidRPr="007F33A8">
        <w:rPr>
          <w:rFonts w:ascii="Times New Roman" w:hAnsi="Times New Roman" w:cs="Times New Roman"/>
          <w:sz w:val="24"/>
          <w:szCs w:val="24"/>
        </w:rPr>
        <w:t xml:space="preserve">. </w:t>
      </w:r>
      <w:r w:rsidR="007F33A8" w:rsidRPr="007F33A8">
        <w:rPr>
          <w:rFonts w:ascii="Times New Roman" w:hAnsi="Times New Roman" w:cs="Times New Roman"/>
          <w:sz w:val="24"/>
          <w:szCs w:val="24"/>
        </w:rPr>
        <w:t>Avoid relying too much on chemicals. Some pests can easily be dealt with using</w:t>
      </w:r>
      <w:r w:rsidRPr="007F33A8">
        <w:rPr>
          <w:rFonts w:ascii="Times New Roman" w:hAnsi="Times New Roman" w:cs="Times New Roman"/>
          <w:sz w:val="24"/>
          <w:szCs w:val="24"/>
        </w:rPr>
        <w:t xml:space="preserve"> </w:t>
      </w:r>
      <w:r w:rsidR="007F33A8" w:rsidRPr="007F33A8">
        <w:rPr>
          <w:rFonts w:ascii="Times New Roman" w:hAnsi="Times New Roman" w:cs="Times New Roman"/>
          <w:sz w:val="24"/>
          <w:szCs w:val="24"/>
        </w:rPr>
        <w:t>one or a combination of the ideas below</w:t>
      </w:r>
      <w:r w:rsidR="007F33A8">
        <w:rPr>
          <w:rFonts w:ascii="Times New Roman" w:hAnsi="Times New Roman" w:cs="Times New Roman"/>
          <w:sz w:val="24"/>
          <w:szCs w:val="24"/>
        </w:rPr>
        <w:t>:</w:t>
      </w:r>
    </w:p>
    <w:p w14:paraId="75A80404" w14:textId="77777777" w:rsidR="007D5367" w:rsidRPr="007D5367" w:rsidRDefault="007D5367" w:rsidP="00E9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02B3B" w14:textId="5FEBD71B" w:rsidR="009D4896" w:rsidRPr="007D5367" w:rsidRDefault="009D4896" w:rsidP="009D489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67">
        <w:rPr>
          <w:rFonts w:ascii="Times New Roman" w:hAnsi="Times New Roman" w:cs="Times New Roman"/>
          <w:b/>
          <w:bCs/>
          <w:sz w:val="24"/>
          <w:szCs w:val="24"/>
        </w:rPr>
        <w:t xml:space="preserve">Correct </w:t>
      </w:r>
      <w:r w:rsidRPr="007D5367">
        <w:rPr>
          <w:rFonts w:ascii="Times New Roman" w:hAnsi="Times New Roman" w:cs="Times New Roman"/>
          <w:b/>
          <w:bCs/>
          <w:sz w:val="24"/>
          <w:szCs w:val="24"/>
        </w:rPr>
        <w:t>Identification</w:t>
      </w:r>
      <w:r w:rsidRPr="007D5367">
        <w:rPr>
          <w:rFonts w:ascii="Times New Roman" w:hAnsi="Times New Roman" w:cs="Times New Roman"/>
          <w:b/>
          <w:bCs/>
          <w:sz w:val="24"/>
          <w:szCs w:val="24"/>
        </w:rPr>
        <w:t xml:space="preserve"> of the pest</w:t>
      </w:r>
      <w:r w:rsidRPr="007D53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5367">
        <w:rPr>
          <w:rFonts w:ascii="Times New Roman" w:hAnsi="Times New Roman" w:cs="Times New Roman"/>
          <w:sz w:val="24"/>
          <w:szCs w:val="24"/>
        </w:rPr>
        <w:t xml:space="preserve"> Misidentification can result in treatments that are ineffective and unnecessarily</w:t>
      </w:r>
      <w:r w:rsidRPr="007D5367">
        <w:rPr>
          <w:rFonts w:ascii="Times New Roman" w:hAnsi="Times New Roman" w:cs="Times New Roman"/>
          <w:sz w:val="24"/>
          <w:szCs w:val="24"/>
        </w:rPr>
        <w:t xml:space="preserve"> leading to</w:t>
      </w:r>
      <w:r w:rsidRPr="007D5367">
        <w:rPr>
          <w:rFonts w:ascii="Times New Roman" w:hAnsi="Times New Roman" w:cs="Times New Roman"/>
          <w:sz w:val="24"/>
          <w:szCs w:val="24"/>
        </w:rPr>
        <w:t xml:space="preserve"> expos</w:t>
      </w:r>
      <w:r w:rsidRPr="007D5367">
        <w:rPr>
          <w:rFonts w:ascii="Times New Roman" w:hAnsi="Times New Roman" w:cs="Times New Roman"/>
          <w:sz w:val="24"/>
          <w:szCs w:val="24"/>
        </w:rPr>
        <w:t>ur</w:t>
      </w:r>
      <w:r w:rsidRPr="007D5367">
        <w:rPr>
          <w:rFonts w:ascii="Times New Roman" w:hAnsi="Times New Roman" w:cs="Times New Roman"/>
          <w:sz w:val="24"/>
          <w:szCs w:val="24"/>
        </w:rPr>
        <w:t xml:space="preserve">e </w:t>
      </w:r>
      <w:r w:rsidRPr="007D5367">
        <w:rPr>
          <w:rFonts w:ascii="Times New Roman" w:hAnsi="Times New Roman" w:cs="Times New Roman"/>
          <w:sz w:val="24"/>
          <w:szCs w:val="24"/>
        </w:rPr>
        <w:t xml:space="preserve">of </w:t>
      </w:r>
      <w:r w:rsidRPr="007D5367">
        <w:rPr>
          <w:rFonts w:ascii="Times New Roman" w:hAnsi="Times New Roman" w:cs="Times New Roman"/>
          <w:sz w:val="24"/>
          <w:szCs w:val="24"/>
        </w:rPr>
        <w:t xml:space="preserve">people to pesticides. </w:t>
      </w:r>
    </w:p>
    <w:p w14:paraId="24DE7C1C" w14:textId="64684278" w:rsidR="007D5367" w:rsidRPr="007D5367" w:rsidRDefault="009D4896" w:rsidP="009D489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67">
        <w:rPr>
          <w:rFonts w:ascii="Times New Roman" w:hAnsi="Times New Roman" w:cs="Times New Roman"/>
          <w:b/>
          <w:bCs/>
          <w:sz w:val="24"/>
          <w:szCs w:val="24"/>
        </w:rPr>
        <w:t>Monitoring:</w:t>
      </w:r>
      <w:r w:rsidRPr="007D5367">
        <w:rPr>
          <w:rFonts w:ascii="Times New Roman" w:hAnsi="Times New Roman" w:cs="Times New Roman"/>
          <w:sz w:val="24"/>
          <w:szCs w:val="24"/>
        </w:rPr>
        <w:t xml:space="preserve"> </w:t>
      </w:r>
      <w:r w:rsidRPr="007D5367">
        <w:rPr>
          <w:rFonts w:ascii="Times New Roman" w:hAnsi="Times New Roman" w:cs="Times New Roman"/>
          <w:sz w:val="24"/>
          <w:szCs w:val="24"/>
        </w:rPr>
        <w:t xml:space="preserve">are the numbers worrisome </w:t>
      </w:r>
      <w:r w:rsidR="007D5367" w:rsidRPr="007D5367">
        <w:rPr>
          <w:rFonts w:ascii="Times New Roman" w:hAnsi="Times New Roman" w:cs="Times New Roman"/>
          <w:sz w:val="24"/>
          <w:szCs w:val="24"/>
        </w:rPr>
        <w:t xml:space="preserve">and many </w:t>
      </w:r>
      <w:r w:rsidRPr="007D5367">
        <w:rPr>
          <w:rFonts w:ascii="Times New Roman" w:hAnsi="Times New Roman" w:cs="Times New Roman"/>
          <w:sz w:val="24"/>
          <w:szCs w:val="24"/>
        </w:rPr>
        <w:t>to warrant</w:t>
      </w:r>
      <w:r w:rsidR="007D5367" w:rsidRPr="007D5367">
        <w:rPr>
          <w:rFonts w:ascii="Times New Roman" w:hAnsi="Times New Roman" w:cs="Times New Roman"/>
          <w:sz w:val="24"/>
          <w:szCs w:val="24"/>
        </w:rPr>
        <w:t xml:space="preserve"> </w:t>
      </w:r>
      <w:r w:rsidRPr="007D5367">
        <w:rPr>
          <w:rFonts w:ascii="Times New Roman" w:hAnsi="Times New Roman" w:cs="Times New Roman"/>
          <w:sz w:val="24"/>
          <w:szCs w:val="24"/>
        </w:rPr>
        <w:t>treatment</w:t>
      </w:r>
      <w:r w:rsidR="007D5367">
        <w:rPr>
          <w:rFonts w:ascii="Times New Roman" w:hAnsi="Times New Roman" w:cs="Times New Roman"/>
          <w:sz w:val="24"/>
          <w:szCs w:val="24"/>
        </w:rPr>
        <w:t xml:space="preserve">. </w:t>
      </w:r>
      <w:r w:rsidR="007D5367" w:rsidRPr="007D5367">
        <w:rPr>
          <w:rFonts w:ascii="Times New Roman" w:hAnsi="Times New Roman" w:cs="Times New Roman"/>
          <w:sz w:val="24"/>
          <w:szCs w:val="24"/>
        </w:rPr>
        <w:t>One can use sticky papers often sold by local agrochemical dealers</w:t>
      </w:r>
      <w:r w:rsidRPr="007D5367">
        <w:rPr>
          <w:rFonts w:ascii="Times New Roman" w:hAnsi="Times New Roman" w:cs="Times New Roman"/>
          <w:sz w:val="24"/>
          <w:szCs w:val="24"/>
        </w:rPr>
        <w:t xml:space="preserve"> </w:t>
      </w:r>
      <w:r w:rsidR="007D5367" w:rsidRPr="007D5367">
        <w:rPr>
          <w:rFonts w:ascii="Times New Roman" w:hAnsi="Times New Roman" w:cs="Times New Roman"/>
          <w:sz w:val="24"/>
          <w:szCs w:val="24"/>
        </w:rPr>
        <w:t>and put them</w:t>
      </w:r>
      <w:r w:rsidRPr="007D5367">
        <w:rPr>
          <w:rFonts w:ascii="Times New Roman" w:hAnsi="Times New Roman" w:cs="Times New Roman"/>
          <w:sz w:val="24"/>
          <w:szCs w:val="24"/>
        </w:rPr>
        <w:t xml:space="preserve"> in areas where pests, if present, are likely to be</w:t>
      </w:r>
      <w:r w:rsidR="007D5367">
        <w:rPr>
          <w:rFonts w:ascii="Times New Roman" w:hAnsi="Times New Roman" w:cs="Times New Roman"/>
          <w:sz w:val="24"/>
          <w:szCs w:val="24"/>
        </w:rPr>
        <w:t>.</w:t>
      </w:r>
    </w:p>
    <w:p w14:paraId="5DF9B0A2" w14:textId="61508B34" w:rsidR="009D4896" w:rsidRPr="007D5367" w:rsidRDefault="009D4896" w:rsidP="009D489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67">
        <w:rPr>
          <w:rFonts w:ascii="Times New Roman" w:hAnsi="Times New Roman" w:cs="Times New Roman"/>
          <w:b/>
          <w:bCs/>
          <w:sz w:val="24"/>
          <w:szCs w:val="24"/>
        </w:rPr>
        <w:t>Sanitation:</w:t>
      </w:r>
      <w:r w:rsidRPr="007D5367">
        <w:rPr>
          <w:rFonts w:ascii="Times New Roman" w:hAnsi="Times New Roman" w:cs="Times New Roman"/>
          <w:sz w:val="24"/>
          <w:szCs w:val="24"/>
        </w:rPr>
        <w:t xml:space="preserve"> </w:t>
      </w:r>
      <w:r w:rsidR="007D5367" w:rsidRPr="007D5367">
        <w:rPr>
          <w:rFonts w:ascii="Times New Roman" w:hAnsi="Times New Roman" w:cs="Times New Roman"/>
          <w:sz w:val="24"/>
          <w:szCs w:val="24"/>
        </w:rPr>
        <w:t xml:space="preserve">remove or make unavailable anything </w:t>
      </w:r>
      <w:r w:rsidRPr="007D5367">
        <w:rPr>
          <w:rFonts w:ascii="Times New Roman" w:hAnsi="Times New Roman" w:cs="Times New Roman"/>
          <w:sz w:val="24"/>
          <w:szCs w:val="24"/>
        </w:rPr>
        <w:t xml:space="preserve">that </w:t>
      </w:r>
      <w:r w:rsidR="007D5367" w:rsidRPr="007D5367">
        <w:rPr>
          <w:rFonts w:ascii="Times New Roman" w:hAnsi="Times New Roman" w:cs="Times New Roman"/>
          <w:sz w:val="24"/>
          <w:szCs w:val="24"/>
        </w:rPr>
        <w:t xml:space="preserve">can </w:t>
      </w:r>
      <w:r w:rsidRPr="007D5367">
        <w:rPr>
          <w:rFonts w:ascii="Times New Roman" w:hAnsi="Times New Roman" w:cs="Times New Roman"/>
          <w:sz w:val="24"/>
          <w:szCs w:val="24"/>
        </w:rPr>
        <w:t>attract and favor pests, such as food and water</w:t>
      </w:r>
    </w:p>
    <w:p w14:paraId="3B86F6FF" w14:textId="77777777" w:rsidR="007D5367" w:rsidRPr="007D5367" w:rsidRDefault="007D5367" w:rsidP="007D5367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67">
        <w:rPr>
          <w:rFonts w:ascii="Times New Roman" w:hAnsi="Times New Roman" w:cs="Times New Roman"/>
          <w:b/>
          <w:bCs/>
          <w:sz w:val="24"/>
          <w:szCs w:val="24"/>
        </w:rPr>
        <w:t>Exclusion:</w:t>
      </w:r>
      <w:r w:rsidRPr="007D5367">
        <w:rPr>
          <w:rFonts w:ascii="Times New Roman" w:hAnsi="Times New Roman" w:cs="Times New Roman"/>
          <w:sz w:val="24"/>
          <w:szCs w:val="24"/>
        </w:rPr>
        <w:t xml:space="preserve"> Seal cracks and crevices to keep pests out</w:t>
      </w:r>
      <w:r w:rsidRPr="007D5367">
        <w:rPr>
          <w:rFonts w:ascii="Times New Roman" w:hAnsi="Times New Roman" w:cs="Times New Roman"/>
          <w:sz w:val="24"/>
          <w:szCs w:val="24"/>
        </w:rPr>
        <w:t xml:space="preserve">. This works for pests such as </w:t>
      </w:r>
      <w:r w:rsidRPr="007D5367">
        <w:rPr>
          <w:rFonts w:ascii="Times New Roman" w:hAnsi="Times New Roman" w:cs="Times New Roman"/>
          <w:sz w:val="24"/>
          <w:szCs w:val="24"/>
        </w:rPr>
        <w:t xml:space="preserve">spiders, millipedes, </w:t>
      </w:r>
      <w:r w:rsidRPr="007D5367">
        <w:rPr>
          <w:rFonts w:ascii="Times New Roman" w:hAnsi="Times New Roman" w:cs="Times New Roman"/>
          <w:sz w:val="24"/>
          <w:szCs w:val="24"/>
        </w:rPr>
        <w:t xml:space="preserve">house </w:t>
      </w:r>
      <w:r w:rsidRPr="007D5367">
        <w:rPr>
          <w:rFonts w:ascii="Times New Roman" w:hAnsi="Times New Roman" w:cs="Times New Roman"/>
          <w:sz w:val="24"/>
          <w:szCs w:val="24"/>
        </w:rPr>
        <w:t>crickets, flies, rodents, and bats.</w:t>
      </w:r>
    </w:p>
    <w:p w14:paraId="17C258C1" w14:textId="1BBFB785" w:rsidR="007D5367" w:rsidRDefault="007D5367" w:rsidP="007D5367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67">
        <w:rPr>
          <w:rFonts w:ascii="Times New Roman" w:hAnsi="Times New Roman" w:cs="Times New Roman"/>
          <w:b/>
          <w:bCs/>
          <w:sz w:val="24"/>
          <w:szCs w:val="24"/>
        </w:rPr>
        <w:t>Mechanical control:</w:t>
      </w:r>
      <w:r w:rsidRPr="007D5367">
        <w:rPr>
          <w:rFonts w:ascii="Times New Roman" w:hAnsi="Times New Roman" w:cs="Times New Roman"/>
          <w:sz w:val="24"/>
          <w:szCs w:val="24"/>
        </w:rPr>
        <w:t xml:space="preserve"> Use nontoxic, low-risk methods, such as insect and rodent traps</w:t>
      </w:r>
      <w:r w:rsidR="00E903E7">
        <w:rPr>
          <w:rFonts w:ascii="Times New Roman" w:hAnsi="Times New Roman" w:cs="Times New Roman"/>
          <w:sz w:val="24"/>
          <w:szCs w:val="24"/>
        </w:rPr>
        <w:t>.</w:t>
      </w:r>
    </w:p>
    <w:p w14:paraId="7F97B4F1" w14:textId="77777777" w:rsidR="007F33A8" w:rsidRDefault="007F33A8" w:rsidP="00E9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C1498" w14:textId="51AE861A" w:rsidR="00D54C98" w:rsidRDefault="00D54C98" w:rsidP="007F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protect ourselves to avoid exposure to pesticides. See below the absorption rates of different parts of the body</w:t>
      </w:r>
      <w:r w:rsidR="00E90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9982B" w14:textId="65CBED70" w:rsidR="00D54C98" w:rsidRDefault="00D54C98" w:rsidP="007F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60D29A" wp14:editId="0FD4E44F">
            <wp:extent cx="3455719" cy="6234546"/>
            <wp:effectExtent l="19050" t="19050" r="11430" b="1397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01B80C3-2EEE-B970-1F2F-CC7416B39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01B80C3-2EEE-B970-1F2F-CC7416B397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828" t="884" r="2065" b="1350"/>
                    <a:stretch/>
                  </pic:blipFill>
                  <pic:spPr>
                    <a:xfrm>
                      <a:off x="0" y="0"/>
                      <a:ext cx="3455719" cy="62345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21BE1F" w14:textId="34F8965F" w:rsidR="00D54C98" w:rsidRDefault="00D54C98" w:rsidP="00D54C98">
      <w:pPr>
        <w:jc w:val="both"/>
        <w:rPr>
          <w:rFonts w:ascii="Times New Roman" w:hAnsi="Times New Roman" w:cs="Times New Roman"/>
          <w:sz w:val="24"/>
          <w:szCs w:val="24"/>
        </w:rPr>
      </w:pPr>
      <w:r w:rsidRPr="00D54C98">
        <w:rPr>
          <w:rFonts w:ascii="Times New Roman" w:hAnsi="Times New Roman" w:cs="Times New Roman"/>
          <w:b/>
          <w:bCs/>
          <w:sz w:val="24"/>
          <w:szCs w:val="24"/>
        </w:rPr>
        <w:t>Figure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Absorption rates of different parts of the body </w:t>
      </w:r>
    </w:p>
    <w:p w14:paraId="50F1539E" w14:textId="77777777" w:rsidR="00D54C98" w:rsidRDefault="00D54C98" w:rsidP="007F33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03598" w14:textId="25B486ED" w:rsidR="007F33A8" w:rsidRPr="007F33A8" w:rsidRDefault="007F33A8" w:rsidP="007F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8C6422" wp14:editId="6227A367">
            <wp:extent cx="3429000" cy="3838575"/>
            <wp:effectExtent l="0" t="0" r="0" b="9525"/>
            <wp:docPr id="582686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33A8" w:rsidRPr="007F3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22E8"/>
    <w:multiLevelType w:val="hybridMultilevel"/>
    <w:tmpl w:val="BE9853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698"/>
    <w:multiLevelType w:val="hybridMultilevel"/>
    <w:tmpl w:val="1E5E4212"/>
    <w:lvl w:ilvl="0" w:tplc="EAF423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962008">
    <w:abstractNumId w:val="0"/>
  </w:num>
  <w:num w:numId="2" w16cid:durableId="137619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2"/>
    <w:rsid w:val="003B12C7"/>
    <w:rsid w:val="0056718B"/>
    <w:rsid w:val="007D5367"/>
    <w:rsid w:val="007F33A8"/>
    <w:rsid w:val="009D4896"/>
    <w:rsid w:val="00A660D8"/>
    <w:rsid w:val="00A90732"/>
    <w:rsid w:val="00D54C98"/>
    <w:rsid w:val="00E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A317"/>
  <w15:chartTrackingRefBased/>
  <w15:docId w15:val="{B5E0C4AA-6CBC-4070-A05D-977E1284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Bamphithi Tiroesele</dc:creator>
  <cp:keywords/>
  <dc:description/>
  <cp:lastModifiedBy>Bamphithi Tiroesele</cp:lastModifiedBy>
  <cp:revision>1</cp:revision>
  <dcterms:created xsi:type="dcterms:W3CDTF">2024-02-02T08:38:00Z</dcterms:created>
  <dcterms:modified xsi:type="dcterms:W3CDTF">2024-02-02T09:41:00Z</dcterms:modified>
</cp:coreProperties>
</file>